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36F0" w14:textId="514F48E7" w:rsidR="005D6224" w:rsidRPr="00513450" w:rsidRDefault="00E22C84" w:rsidP="005D6224">
      <w:pPr>
        <w:rPr>
          <w:b/>
          <w:bCs/>
          <w:i/>
          <w:iCs/>
        </w:rPr>
      </w:pPr>
      <w:r w:rsidRPr="00513450">
        <w:rPr>
          <w:b/>
          <w:sz w:val="28"/>
          <w:szCs w:val="28"/>
        </w:rPr>
        <w:t>PAINT-A-HYDRANT 202</w:t>
      </w:r>
      <w:r w:rsidR="00BE5210">
        <w:rPr>
          <w:b/>
          <w:sz w:val="28"/>
          <w:szCs w:val="28"/>
        </w:rPr>
        <w:t>4</w:t>
      </w:r>
      <w:r w:rsidR="00513450">
        <w:rPr>
          <w:b/>
          <w:sz w:val="28"/>
          <w:szCs w:val="28"/>
        </w:rPr>
        <w:br/>
      </w:r>
      <w:r w:rsidR="005D6224" w:rsidRPr="00513450">
        <w:rPr>
          <w:b/>
          <w:bCs/>
          <w:i/>
          <w:iCs/>
        </w:rPr>
        <w:t>SPONSOR / ARTIST REQUIREMENTS</w:t>
      </w:r>
    </w:p>
    <w:p w14:paraId="15DA546E" w14:textId="77777777" w:rsidR="005D6224" w:rsidRPr="00FC36E7" w:rsidRDefault="005D6224" w:rsidP="005D6224">
      <w:pPr>
        <w:spacing w:after="0"/>
      </w:pPr>
      <w:r w:rsidRPr="00FC36E7">
        <w:t>1)  Hydrants may be beautified using ONLY oil-based enamel paint for metal.</w:t>
      </w:r>
    </w:p>
    <w:p w14:paraId="73E5BF1F" w14:textId="77777777" w:rsidR="005D6224" w:rsidRPr="00FC36E7" w:rsidRDefault="005D6224" w:rsidP="005D6224">
      <w:pPr>
        <w:spacing w:after="0"/>
      </w:pPr>
      <w:r w:rsidRPr="00FC36E7">
        <w:t>2)  Property around the hydrant should be kept clean and neat when working on the hydrant. A drop cloth (provided) must be taped around the bottom of the hydrant covering the sidewalk, ground or any area adjoining the hydrant.</w:t>
      </w:r>
    </w:p>
    <w:p w14:paraId="4FE20D2F" w14:textId="77777777" w:rsidR="005D6224" w:rsidRPr="00FC36E7" w:rsidRDefault="005D6224" w:rsidP="005D6224">
      <w:pPr>
        <w:spacing w:after="0"/>
      </w:pPr>
      <w:r w:rsidRPr="00FC36E7">
        <w:t>3)  Paint may not prevent the functional use of the hydrant. The three openings and the top turning knob must all function. Hydrant threads may not be painted. Paint cannot seep into it to prevent operation.</w:t>
      </w:r>
    </w:p>
    <w:p w14:paraId="2E20A6E8" w14:textId="77777777" w:rsidR="005D6224" w:rsidRPr="00FC36E7" w:rsidRDefault="005D6224" w:rsidP="005D6224">
      <w:pPr>
        <w:spacing w:after="0"/>
      </w:pPr>
      <w:r w:rsidRPr="00FC36E7">
        <w:t xml:space="preserve">4)  Painting may not reduce the hydrant’s visibility. </w:t>
      </w:r>
    </w:p>
    <w:p w14:paraId="35AFDC29" w14:textId="77777777" w:rsidR="005D6224" w:rsidRPr="00FC36E7" w:rsidRDefault="005D6224" w:rsidP="005D6224">
      <w:pPr>
        <w:spacing w:after="0"/>
      </w:pPr>
      <w:r w:rsidRPr="00FC36E7">
        <w:tab/>
        <w:t>* Paint may not be all black, all white, dark camouflage green, or use patterns and/or</w:t>
      </w:r>
    </w:p>
    <w:p w14:paraId="369DEE7B" w14:textId="77777777" w:rsidR="005D6224" w:rsidRPr="00FC36E7" w:rsidRDefault="008A1858" w:rsidP="005D6224">
      <w:pPr>
        <w:spacing w:after="0"/>
      </w:pPr>
      <w:r w:rsidRPr="00FC36E7">
        <w:t xml:space="preserve"> </w:t>
      </w:r>
      <w:r w:rsidRPr="00FC36E7">
        <w:tab/>
        <w:t xml:space="preserve">   </w:t>
      </w:r>
      <w:r w:rsidR="005D6224" w:rsidRPr="00FC36E7">
        <w:t xml:space="preserve">designs that reduce the hydrant’s visibility. </w:t>
      </w:r>
    </w:p>
    <w:p w14:paraId="63D2B980" w14:textId="77777777" w:rsidR="005D6224" w:rsidRPr="00FC36E7" w:rsidRDefault="005D6224" w:rsidP="005D6224">
      <w:pPr>
        <w:spacing w:after="0"/>
      </w:pPr>
      <w:r w:rsidRPr="00FC36E7">
        <w:tab/>
        <w:t>* Paint colors may n</w:t>
      </w:r>
      <w:r w:rsidR="008D1473" w:rsidRPr="00FC36E7">
        <w:t>ot be the same color as the vege</w:t>
      </w:r>
      <w:r w:rsidRPr="00FC36E7">
        <w:t>tation or items surrounding the hydrant</w:t>
      </w:r>
      <w:r w:rsidR="008A1858" w:rsidRPr="00FC36E7">
        <w:t>.</w:t>
      </w:r>
    </w:p>
    <w:p w14:paraId="26235505" w14:textId="77777777" w:rsidR="005D6224" w:rsidRPr="00FC36E7" w:rsidRDefault="005D6224" w:rsidP="005D6224">
      <w:pPr>
        <w:spacing w:after="0"/>
      </w:pPr>
      <w:r w:rsidRPr="00FC36E7">
        <w:tab/>
        <w:t>* Black paint may not cover more than 20% of the overall hydrant</w:t>
      </w:r>
      <w:r w:rsidR="008A1858" w:rsidRPr="00FC36E7">
        <w:t>.</w:t>
      </w:r>
    </w:p>
    <w:p w14:paraId="34815B69" w14:textId="77777777" w:rsidR="005D6224" w:rsidRPr="00FC36E7" w:rsidRDefault="005D6224" w:rsidP="005D6224">
      <w:pPr>
        <w:spacing w:after="0"/>
      </w:pPr>
      <w:r w:rsidRPr="00FC36E7">
        <w:tab/>
        <w:t>* Red paint may not cover more than 50% of the overall hydrant.</w:t>
      </w:r>
    </w:p>
    <w:p w14:paraId="619CA6A1" w14:textId="77777777" w:rsidR="005D6224" w:rsidRPr="00FC36E7" w:rsidRDefault="005D6224" w:rsidP="005D6224">
      <w:pPr>
        <w:spacing w:after="0"/>
      </w:pPr>
      <w:r w:rsidRPr="00FC36E7">
        <w:t>5)  Use bright, vibrant colors</w:t>
      </w:r>
      <w:r w:rsidR="008B2D4F" w:rsidRPr="00FC36E7">
        <w:t>.</w:t>
      </w:r>
      <w:r w:rsidRPr="00FC36E7">
        <w:t xml:space="preserve"> </w:t>
      </w:r>
    </w:p>
    <w:p w14:paraId="51B1665F" w14:textId="77777777" w:rsidR="005D6224" w:rsidRPr="00FC36E7" w:rsidRDefault="005D6224" w:rsidP="005D6224">
      <w:pPr>
        <w:spacing w:after="0"/>
      </w:pPr>
      <w:r w:rsidRPr="00FC36E7">
        <w:t>6)  No attached or added objects may be used. Paint only.</w:t>
      </w:r>
    </w:p>
    <w:p w14:paraId="1DB13C55" w14:textId="77777777" w:rsidR="005D6224" w:rsidRPr="00FC36E7" w:rsidRDefault="005D6224" w:rsidP="005D6224">
      <w:pPr>
        <w:spacing w:after="0"/>
      </w:pPr>
      <w:r w:rsidRPr="00FC36E7">
        <w:t>7)  Design must be appropriate for public places</w:t>
      </w:r>
    </w:p>
    <w:p w14:paraId="336438FC" w14:textId="77777777" w:rsidR="005D6224" w:rsidRPr="00FC36E7" w:rsidRDefault="005D6224" w:rsidP="005D6224">
      <w:pPr>
        <w:spacing w:after="0"/>
      </w:pPr>
      <w:r w:rsidRPr="00FC36E7">
        <w:tab/>
        <w:t>* Paintings/art cannot endorse an individual or business.</w:t>
      </w:r>
    </w:p>
    <w:p w14:paraId="26EAE68D" w14:textId="77777777" w:rsidR="005D6224" w:rsidRPr="00FC36E7" w:rsidRDefault="005D6224" w:rsidP="005D6224">
      <w:pPr>
        <w:spacing w:after="0"/>
      </w:pPr>
      <w:r w:rsidRPr="00FC36E7">
        <w:tab/>
        <w:t>* No offensive, derogatory or obscene graphics.</w:t>
      </w:r>
    </w:p>
    <w:p w14:paraId="1C9B823F" w14:textId="77777777" w:rsidR="005D6224" w:rsidRPr="00FC36E7" w:rsidRDefault="005D6224" w:rsidP="005D6224">
      <w:pPr>
        <w:spacing w:after="0"/>
      </w:pPr>
      <w:r w:rsidRPr="00FC36E7">
        <w:tab/>
        <w:t>* No gang tags</w:t>
      </w:r>
      <w:r w:rsidR="008B2D4F" w:rsidRPr="00FC36E7">
        <w:t>.</w:t>
      </w:r>
    </w:p>
    <w:p w14:paraId="14E06842" w14:textId="77777777" w:rsidR="005D6224" w:rsidRPr="00FC36E7" w:rsidRDefault="005D6224" w:rsidP="005D6224">
      <w:pPr>
        <w:spacing w:after="0"/>
      </w:pPr>
      <w:r w:rsidRPr="00FC36E7">
        <w:t>8)  No logos, copyrighted or trademarked graphics.</w:t>
      </w:r>
    </w:p>
    <w:p w14:paraId="000C5664" w14:textId="77777777" w:rsidR="005D6224" w:rsidRPr="00FC36E7" w:rsidRDefault="008B2D4F" w:rsidP="005D6224">
      <w:pPr>
        <w:spacing w:after="0"/>
      </w:pPr>
      <w:r w:rsidRPr="00FC36E7">
        <w:t>9)  No text</w:t>
      </w:r>
      <w:r w:rsidR="005D6224" w:rsidRPr="00FC36E7">
        <w:t xml:space="preserve"> is allowed anywher</w:t>
      </w:r>
      <w:r w:rsidR="008A1858" w:rsidRPr="00FC36E7">
        <w:t>e on the hydrant except a 3”x3”</w:t>
      </w:r>
      <w:r w:rsidR="005D6224" w:rsidRPr="00FC36E7">
        <w:t xml:space="preserve"> area for the artist’s signature</w:t>
      </w:r>
    </w:p>
    <w:p w14:paraId="745AE675" w14:textId="77777777" w:rsidR="005D6224" w:rsidRPr="00FC36E7" w:rsidRDefault="005D6224" w:rsidP="005D6224">
      <w:pPr>
        <w:spacing w:after="0"/>
      </w:pPr>
      <w:r w:rsidRPr="00FC36E7">
        <w:t xml:space="preserve">10) Sponsor may partner with an artist, art class, art school, etc. to design and execute the art. </w:t>
      </w:r>
      <w:r w:rsidRPr="0028418E">
        <w:rPr>
          <w:b/>
          <w:bCs/>
        </w:rPr>
        <w:t xml:space="preserve">Please contact </w:t>
      </w:r>
      <w:r w:rsidR="008A1858" w:rsidRPr="0028418E">
        <w:rPr>
          <w:b/>
          <w:bCs/>
        </w:rPr>
        <w:t xml:space="preserve">Dee </w:t>
      </w:r>
      <w:proofErr w:type="spellStart"/>
      <w:r w:rsidR="008A1858" w:rsidRPr="0028418E">
        <w:rPr>
          <w:b/>
          <w:bCs/>
        </w:rPr>
        <w:t>Dee</w:t>
      </w:r>
      <w:proofErr w:type="spellEnd"/>
      <w:r w:rsidR="008A1858" w:rsidRPr="0028418E">
        <w:rPr>
          <w:b/>
          <w:bCs/>
        </w:rPr>
        <w:t xml:space="preserve"> Oliver at deedee@wilsonarts.com</w:t>
      </w:r>
      <w:r w:rsidRPr="0028418E">
        <w:rPr>
          <w:b/>
          <w:bCs/>
        </w:rPr>
        <w:t xml:space="preserve"> for suggested resources if you need assistance.</w:t>
      </w:r>
    </w:p>
    <w:p w14:paraId="5E48162E" w14:textId="77777777" w:rsidR="00FC36E7" w:rsidRPr="00FC36E7" w:rsidRDefault="00FC36E7" w:rsidP="005D6224">
      <w:pPr>
        <w:spacing w:after="0"/>
      </w:pPr>
      <w:r w:rsidRPr="00FC36E7">
        <w:t>11)  ONLY hydrants in the Municipal Service District in Historic Downtown Wilson have been approved by the City of Wilson Fire Department for decorative painting.</w:t>
      </w:r>
    </w:p>
    <w:p w14:paraId="0E87DE1F" w14:textId="77777777" w:rsidR="005D6224" w:rsidRPr="00FC36E7" w:rsidRDefault="005D6224" w:rsidP="005D6224">
      <w:pPr>
        <w:spacing w:after="0"/>
      </w:pPr>
    </w:p>
    <w:p w14:paraId="0D6104F6" w14:textId="2469FDB4" w:rsidR="005D6224" w:rsidRPr="00FC36E7" w:rsidRDefault="005D6224" w:rsidP="005D6224">
      <w:r w:rsidRPr="00513450">
        <w:rPr>
          <w:b/>
          <w:bCs/>
          <w:i/>
          <w:iCs/>
        </w:rPr>
        <w:t>AGREEMENT/HOLD HARMLESS:</w:t>
      </w:r>
      <w:r w:rsidR="00CA4BB0" w:rsidRPr="00FC36E7">
        <w:t xml:space="preserve"> </w:t>
      </w:r>
      <w:r w:rsidRPr="00FC36E7">
        <w:t xml:space="preserve">By signing below and participating in the Paint-A-Hydrant Program, you agree that you have the permission and authority </w:t>
      </w:r>
      <w:r w:rsidR="008B2D4F" w:rsidRPr="00FC36E7">
        <w:t>to act as agent for the Sponsor.</w:t>
      </w:r>
      <w:r w:rsidRPr="00FC36E7">
        <w:t xml:space="preserve">  Additionally, you </w:t>
      </w:r>
      <w:r w:rsidR="00FC36E7" w:rsidRPr="00FC36E7">
        <w:t>acknowledge that</w:t>
      </w:r>
      <w:r w:rsidRPr="00FC36E7">
        <w:t xml:space="preserve"> the City of Wilson, Wilson Downtown Development Corporation</w:t>
      </w:r>
      <w:r w:rsidR="00513450">
        <w:t>, Wilson Arts</w:t>
      </w:r>
      <w:r w:rsidRPr="00FC36E7">
        <w:t>, and their affiliates are not responsible in any way for any injury or property damage directly or indirectly associated with this program and/or event.</w:t>
      </w:r>
    </w:p>
    <w:p w14:paraId="5E07FF99" w14:textId="77777777" w:rsidR="005D6224" w:rsidRPr="00FC36E7" w:rsidRDefault="005D6224" w:rsidP="005D6224">
      <w:r w:rsidRPr="00FC36E7">
        <w:t xml:space="preserve">The design is approved for a 3-year period. During that time, sponsor is available for upkeep of design. If the hydrant is vandalized, sponsor has 30 days to fix and maintain the original, approved design. If hydrant is vandalized with offensive, derogatory or obscene graphics, the City of Wilson hydrant crew reserves the right to paint over/remove the </w:t>
      </w:r>
      <w:r w:rsidR="008A1858" w:rsidRPr="00FC36E7">
        <w:t>obscenity</w:t>
      </w:r>
      <w:r w:rsidRPr="00FC36E7">
        <w:t xml:space="preserve"> until the sponsor renews the approved design. If a hydrant becomes non-functional because of damage, the City of Wilson reserves the right to replace it with a new hydrant and the sponsor may elect to repaint it with the approved design during the 3-year period.</w:t>
      </w:r>
    </w:p>
    <w:p w14:paraId="73E56D31" w14:textId="79BBB21C" w:rsidR="00FC36E7" w:rsidRDefault="005D6224" w:rsidP="005D6224">
      <w:r w:rsidRPr="00FC36E7">
        <w:t xml:space="preserve">By signing this waiver, the hydrant sponsor is agreeing to all rules, guidelines, and criteria associated with Paint-A-Hydrant and is responsible for communicating this information to those executing the design, and supervising the work on, </w:t>
      </w:r>
      <w:r w:rsidR="0091164E">
        <w:t>their</w:t>
      </w:r>
      <w:r w:rsidRPr="00FC36E7">
        <w:t xml:space="preserve"> adopted hydrant.</w:t>
      </w:r>
    </w:p>
    <w:p w14:paraId="439ADE1F" w14:textId="77777777" w:rsidR="009B32FD" w:rsidRPr="00FC36E7" w:rsidRDefault="005D6224" w:rsidP="005D6224">
      <w:r w:rsidRPr="00FC36E7">
        <w:tab/>
      </w:r>
      <w:r w:rsidRPr="00FC36E7">
        <w:tab/>
      </w:r>
      <w:r w:rsidRPr="00FC36E7">
        <w:tab/>
      </w:r>
    </w:p>
    <w:p w14:paraId="274825B4" w14:textId="77777777" w:rsidR="00FC36E7" w:rsidRDefault="005D6224" w:rsidP="005D6224">
      <w:r w:rsidRPr="00FC36E7">
        <w:t>________________________________________</w:t>
      </w:r>
      <w:r w:rsidRPr="00FC36E7">
        <w:tab/>
        <w:t>_________________________________________________</w:t>
      </w:r>
      <w:r w:rsidR="00FC36E7">
        <w:br/>
      </w:r>
      <w:r w:rsidR="00CA4BB0" w:rsidRPr="00FC36E7">
        <w:t>HYDRANT SPONSOR AGENT – Print Name</w:t>
      </w:r>
      <w:r w:rsidR="00CA4BB0" w:rsidRPr="00FC36E7">
        <w:tab/>
      </w:r>
      <w:r w:rsidR="00CA4BB0" w:rsidRPr="00FC36E7">
        <w:tab/>
        <w:t>Signature</w:t>
      </w:r>
    </w:p>
    <w:p w14:paraId="15DB2716" w14:textId="77777777" w:rsidR="00CA4BB0" w:rsidRPr="00FC36E7" w:rsidRDefault="00CA4BB0" w:rsidP="005D6224">
      <w:r w:rsidRPr="00FC36E7">
        <w:tab/>
      </w:r>
      <w:r w:rsidRPr="00FC36E7">
        <w:tab/>
      </w:r>
      <w:r w:rsidRPr="00FC36E7">
        <w:tab/>
      </w:r>
      <w:r w:rsidRPr="00FC36E7">
        <w:tab/>
      </w:r>
    </w:p>
    <w:p w14:paraId="13772F6B" w14:textId="77777777" w:rsidR="00CA4BB0" w:rsidRPr="00FC36E7" w:rsidRDefault="00CA4BB0" w:rsidP="005D6224">
      <w:r w:rsidRPr="00FC36E7">
        <w:t>________________________________________</w:t>
      </w:r>
      <w:r w:rsidRPr="00FC36E7">
        <w:tab/>
        <w:t>__________________________________________________</w:t>
      </w:r>
      <w:r w:rsidR="00FC36E7">
        <w:br/>
      </w:r>
      <w:r w:rsidRPr="00FC36E7">
        <w:t>SPONSOR ORGANIZATION/GROUP</w:t>
      </w:r>
      <w:r w:rsidRPr="00FC36E7">
        <w:tab/>
      </w:r>
      <w:r w:rsidRPr="00FC36E7">
        <w:tab/>
      </w:r>
      <w:r w:rsidRPr="00FC36E7">
        <w:tab/>
        <w:t>DATE</w:t>
      </w:r>
    </w:p>
    <w:sectPr w:rsidR="00CA4BB0" w:rsidRPr="00FC36E7" w:rsidSect="005D62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24"/>
    <w:rsid w:val="0028418E"/>
    <w:rsid w:val="0043559D"/>
    <w:rsid w:val="00513450"/>
    <w:rsid w:val="005D6224"/>
    <w:rsid w:val="006A17E7"/>
    <w:rsid w:val="008A1858"/>
    <w:rsid w:val="008B2D4F"/>
    <w:rsid w:val="008D1473"/>
    <w:rsid w:val="0091164E"/>
    <w:rsid w:val="00BE5210"/>
    <w:rsid w:val="00CA4BB0"/>
    <w:rsid w:val="00DE2FAC"/>
    <w:rsid w:val="00E22C84"/>
    <w:rsid w:val="00EF23B4"/>
    <w:rsid w:val="00FC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EC9E1"/>
  <w15:chartTrackingRefBased/>
  <w15:docId w15:val="{769DBA3A-C8F4-48C6-8ED5-CF302AB7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2813</Characters>
  <Application>Microsoft Office Word</Application>
  <DocSecurity>0</DocSecurity>
  <Lines>45</Lines>
  <Paragraphs>25</Paragraphs>
  <ScaleCrop>false</ScaleCrop>
  <HeadingPairs>
    <vt:vector size="2" baseType="variant">
      <vt:variant>
        <vt:lpstr>Title</vt:lpstr>
      </vt:variant>
      <vt:variant>
        <vt:i4>1</vt:i4>
      </vt:variant>
    </vt:vector>
  </HeadingPairs>
  <TitlesOfParts>
    <vt:vector size="1" baseType="lpstr">
      <vt:lpstr/>
    </vt:vector>
  </TitlesOfParts>
  <Company>City of Wilson</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Kellum</dc:creator>
  <cp:keywords/>
  <dc:description/>
  <cp:lastModifiedBy>Stephanie Pridgen</cp:lastModifiedBy>
  <cp:revision>2</cp:revision>
  <dcterms:created xsi:type="dcterms:W3CDTF">2024-02-27T17:02:00Z</dcterms:created>
  <dcterms:modified xsi:type="dcterms:W3CDTF">2024-02-27T17:02:00Z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21089086c02d6165ddb2b5cb88f97c56bfc3080334ebdb8b64e720f873404e7a</vt:lpwstr>
  </property>
</Properties>
</file>